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39" w:rsidRDefault="00724F39" w:rsidP="00724F39">
      <w:pPr>
        <w:jc w:val="right"/>
        <w:rPr>
          <w:lang w:val="uk-UA"/>
        </w:rPr>
      </w:pPr>
      <w:bookmarkStart w:id="0" w:name="_GoBack"/>
      <w:bookmarkEnd w:id="0"/>
      <w:r>
        <w:rPr>
          <w:lang w:val="uk-UA"/>
        </w:rPr>
        <w:t>Затверджую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724F39" w:rsidRDefault="00724F39" w:rsidP="00724F39">
      <w:pPr>
        <w:jc w:val="right"/>
        <w:rPr>
          <w:lang w:val="uk-UA"/>
        </w:rPr>
      </w:pPr>
      <w:r>
        <w:rPr>
          <w:lang w:val="uk-UA"/>
        </w:rPr>
        <w:t>«___»__________ 2021р.</w:t>
      </w:r>
    </w:p>
    <w:p w:rsidR="00724F39" w:rsidRPr="00166681" w:rsidRDefault="00724F39" w:rsidP="00724F39">
      <w:pPr>
        <w:ind w:left="8496"/>
      </w:pPr>
      <w:r>
        <w:rPr>
          <w:lang w:val="uk-UA"/>
        </w:rPr>
        <w:t xml:space="preserve">                                 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:rsidR="00724F39" w:rsidRDefault="00724F39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Розклад</w:t>
      </w:r>
    </w:p>
    <w:p w:rsidR="00724F39" w:rsidRDefault="00166681" w:rsidP="00724F3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Весняної заліково-екзаменаційної сесії</w:t>
      </w:r>
      <w:r w:rsidR="00724F39">
        <w:rPr>
          <w:b/>
          <w:szCs w:val="28"/>
          <w:lang w:val="uk-UA"/>
        </w:rPr>
        <w:t xml:space="preserve"> для студентів </w:t>
      </w:r>
      <w:r w:rsidR="00724F39">
        <w:rPr>
          <w:b/>
          <w:szCs w:val="28"/>
          <w:lang w:val="en-US"/>
        </w:rPr>
        <w:t>IV</w:t>
      </w:r>
      <w:r w:rsidR="00724F39">
        <w:rPr>
          <w:b/>
          <w:szCs w:val="28"/>
          <w:lang w:val="uk-UA"/>
        </w:rPr>
        <w:t xml:space="preserve"> курсу </w:t>
      </w:r>
    </w:p>
    <w:p w:rsidR="00724F39" w:rsidRDefault="00724F39" w:rsidP="00724F39">
      <w:pPr>
        <w:jc w:val="center"/>
        <w:rPr>
          <w:lang w:val="uk-UA"/>
        </w:rPr>
      </w:pPr>
      <w:r>
        <w:rPr>
          <w:b/>
          <w:szCs w:val="28"/>
          <w:lang w:val="uk-UA"/>
        </w:rPr>
        <w:t>денної форми навчання</w:t>
      </w:r>
      <w:r w:rsidR="00166681">
        <w:rPr>
          <w:b/>
          <w:szCs w:val="28"/>
          <w:lang w:val="uk-UA"/>
        </w:rPr>
        <w:t xml:space="preserve"> ПГФК ДВНЗ «</w:t>
      </w:r>
      <w:proofErr w:type="spellStart"/>
      <w:r w:rsidR="00166681">
        <w:rPr>
          <w:b/>
          <w:szCs w:val="28"/>
          <w:lang w:val="uk-UA"/>
        </w:rPr>
        <w:t>УжНУ</w:t>
      </w:r>
      <w:proofErr w:type="spellEnd"/>
      <w:r w:rsidR="00166681">
        <w:rPr>
          <w:b/>
          <w:szCs w:val="28"/>
          <w:lang w:val="uk-UA"/>
        </w:rPr>
        <w:t>»</w:t>
      </w:r>
      <w:r>
        <w:rPr>
          <w:b/>
          <w:szCs w:val="28"/>
          <w:lang w:val="uk-UA"/>
        </w:rPr>
        <w:t xml:space="preserve"> </w:t>
      </w:r>
      <w:r w:rsidR="00166681">
        <w:rPr>
          <w:b/>
          <w:szCs w:val="28"/>
          <w:lang w:val="uk-UA"/>
        </w:rPr>
        <w:t>на</w:t>
      </w:r>
      <w:r>
        <w:rPr>
          <w:b/>
          <w:szCs w:val="28"/>
          <w:lang w:val="uk-UA"/>
        </w:rPr>
        <w:t xml:space="preserve"> 20</w:t>
      </w:r>
      <w:r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>
        <w:rPr>
          <w:b/>
          <w:szCs w:val="28"/>
        </w:rPr>
        <w:t>1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:rsidR="00724F39" w:rsidRDefault="00724F39" w:rsidP="00724F39">
      <w:pPr>
        <w:jc w:val="center"/>
        <w:rPr>
          <w:b/>
          <w:sz w:val="28"/>
          <w:szCs w:val="28"/>
          <w:lang w:val="uk-UA"/>
        </w:rPr>
      </w:pPr>
    </w:p>
    <w:tbl>
      <w:tblPr>
        <w:tblW w:w="11339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3118"/>
        <w:gridCol w:w="1134"/>
        <w:gridCol w:w="1134"/>
        <w:gridCol w:w="1701"/>
        <w:gridCol w:w="1276"/>
        <w:gridCol w:w="709"/>
        <w:gridCol w:w="707"/>
      </w:tblGrid>
      <w:tr w:rsidR="00724F39" w:rsidTr="0016668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Спеціальність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D714D7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 w:rsidP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 w:rsidP="00166681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Вид</w:t>
            </w:r>
          </w:p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proofErr w:type="spellStart"/>
            <w:r>
              <w:rPr>
                <w:b/>
                <w:sz w:val="20"/>
                <w:lang w:val="uk-UA"/>
              </w:rPr>
              <w:t>Ауд</w:t>
            </w:r>
            <w:proofErr w:type="spellEnd"/>
            <w:r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spacing w:line="276" w:lineRule="auto"/>
              <w:ind w:left="-186" w:firstLine="186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Початок</w:t>
            </w:r>
          </w:p>
        </w:tc>
      </w:tr>
      <w:tr w:rsidR="00724F39" w:rsidTr="00166681">
        <w:trPr>
          <w:trHeight w:val="50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  <w:hideMark/>
          </w:tcPr>
          <w:p w:rsidR="00724F39" w:rsidRPr="00724F39" w:rsidRDefault="00724F39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  <w:r w:rsidRPr="00724F39">
              <w:rPr>
                <w:b/>
                <w:sz w:val="22"/>
                <w:lang w:val="uk-UA"/>
              </w:rPr>
              <w:t>Інженерія програмного забезпечення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Чисельні методи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Чернякевич</w:t>
            </w:r>
            <w:proofErr w:type="spellEnd"/>
            <w:r w:rsidRPr="00166681">
              <w:rPr>
                <w:sz w:val="20"/>
                <w:lang w:val="uk-UA"/>
              </w:rPr>
              <w:t xml:space="preserve"> К.В.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25.02.21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312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ІІІ</w:t>
            </w:r>
          </w:p>
        </w:tc>
      </w:tr>
      <w:tr w:rsidR="00724F39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24F39" w:rsidRPr="00724F39" w:rsidRDefault="00724F39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24F39" w:rsidRPr="00166681" w:rsidRDefault="00724F39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26.02.21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</w:t>
            </w:r>
          </w:p>
        </w:tc>
      </w:tr>
      <w:tr w:rsidR="00724F39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724F39" w:rsidRPr="00724F39" w:rsidRDefault="00724F39" w:rsidP="00724F39">
            <w:pPr>
              <w:spacing w:line="276" w:lineRule="auto"/>
              <w:ind w:left="113" w:right="113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4F39" w:rsidRPr="00166681" w:rsidRDefault="00724F39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26.02.21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ІІІ</w:t>
            </w:r>
          </w:p>
        </w:tc>
      </w:tr>
      <w:tr w:rsidR="00724F39" w:rsidTr="00166681">
        <w:trPr>
          <w:trHeight w:val="91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24F39" w:rsidRPr="00166681" w:rsidRDefault="00724F39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Людинно-машинний</w:t>
            </w:r>
            <w:proofErr w:type="spellEnd"/>
            <w:r w:rsidRPr="00166681">
              <w:rPr>
                <w:sz w:val="20"/>
                <w:lang w:val="uk-UA"/>
              </w:rPr>
              <w:t xml:space="preserve"> інтерфейс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Мокрянн</w:t>
            </w:r>
            <w:proofErr w:type="spellEnd"/>
            <w:r w:rsidRPr="00166681">
              <w:rPr>
                <w:sz w:val="20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23.02.21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312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ІІ</w:t>
            </w:r>
          </w:p>
        </w:tc>
      </w:tr>
      <w:tr w:rsidR="00724F39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24F39" w:rsidRPr="00166681" w:rsidRDefault="00724F39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22.02.21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ІІІ</w:t>
            </w:r>
          </w:p>
        </w:tc>
      </w:tr>
      <w:tr w:rsidR="00724F39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4F39" w:rsidRPr="00166681" w:rsidRDefault="00724F39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23.02.21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</w:t>
            </w:r>
          </w:p>
        </w:tc>
      </w:tr>
      <w:tr w:rsidR="00724F39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24F39" w:rsidRPr="00166681" w:rsidRDefault="00724F39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60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Залік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Лавер</w:t>
            </w:r>
            <w:proofErr w:type="spellEnd"/>
            <w:r w:rsidRPr="00166681">
              <w:rPr>
                <w:sz w:val="20"/>
                <w:lang w:val="uk-UA"/>
              </w:rPr>
              <w:t xml:space="preserve"> О.Г.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26.02.21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312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ІІ</w:t>
            </w:r>
          </w:p>
        </w:tc>
      </w:tr>
      <w:tr w:rsidR="00724F39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24F39" w:rsidRPr="00166681" w:rsidRDefault="00724F39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25.02.21</w:t>
            </w: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ІІ</w:t>
            </w:r>
          </w:p>
        </w:tc>
      </w:tr>
      <w:tr w:rsidR="00724F39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Default="00724F39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24F39" w:rsidRPr="00166681" w:rsidRDefault="00724F39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26.02.21</w:t>
            </w: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724F39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4F39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ІІІ</w:t>
            </w:r>
          </w:p>
        </w:tc>
      </w:tr>
      <w:tr w:rsidR="00166681" w:rsidTr="00166681">
        <w:trPr>
          <w:trHeight w:val="191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Верещагін О.О.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02.03.21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312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9.00</w:t>
            </w:r>
          </w:p>
        </w:tc>
      </w:tr>
      <w:tr w:rsidR="00166681" w:rsidTr="00166681">
        <w:trPr>
          <w:trHeight w:val="24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05.03.21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327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03.03.21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327</w:t>
            </w: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66681" w:rsidTr="00166681">
        <w:trPr>
          <w:trHeight w:val="17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B80854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Екзамен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Владимир У.М.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05.03.21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312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9.00</w:t>
            </w: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02.03.21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327</w:t>
            </w: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09.03.21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327</w:t>
            </w: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Виробничо-технологічна практика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225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Мокрянин</w:t>
            </w:r>
            <w:proofErr w:type="spellEnd"/>
            <w:r w:rsidRPr="00166681">
              <w:rPr>
                <w:sz w:val="20"/>
                <w:lang w:val="uk-UA"/>
              </w:rPr>
              <w:t xml:space="preserve"> Я.І.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15-16.04.21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312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9.00</w:t>
            </w: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en-US"/>
              </w:rPr>
            </w:pP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681" w:rsidRPr="00166681" w:rsidRDefault="00166681">
            <w:pPr>
              <w:rPr>
                <w:sz w:val="20"/>
              </w:rPr>
            </w:pPr>
            <w:r w:rsidRPr="00166681">
              <w:rPr>
                <w:sz w:val="20"/>
                <w:lang w:val="uk-UA"/>
              </w:rPr>
              <w:t>КН-41</w:t>
            </w:r>
          </w:p>
        </w:tc>
        <w:tc>
          <w:tcPr>
            <w:tcW w:w="31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 w:rsidP="00D3692D">
            <w:pPr>
              <w:spacing w:line="276" w:lineRule="auto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Переддипломна практика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180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Залік-д</w:t>
            </w:r>
            <w:proofErr w:type="spellEnd"/>
          </w:p>
        </w:tc>
        <w:tc>
          <w:tcPr>
            <w:tcW w:w="1701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proofErr w:type="spellStart"/>
            <w:r w:rsidRPr="00166681">
              <w:rPr>
                <w:sz w:val="20"/>
                <w:lang w:val="uk-UA"/>
              </w:rPr>
              <w:t>Александра</w:t>
            </w:r>
            <w:proofErr w:type="spellEnd"/>
            <w:r w:rsidRPr="00166681">
              <w:rPr>
                <w:sz w:val="20"/>
                <w:lang w:val="uk-UA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13-14.04.21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312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166681" w:rsidRDefault="00166681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166681">
              <w:rPr>
                <w:sz w:val="20"/>
                <w:lang w:val="uk-UA"/>
              </w:rPr>
              <w:t>9.00</w:t>
            </w: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6681" w:rsidRDefault="00166681">
            <w:r w:rsidRPr="00657453">
              <w:rPr>
                <w:sz w:val="18"/>
                <w:lang w:val="uk-UA"/>
              </w:rPr>
              <w:t>КН-4</w:t>
            </w:r>
            <w:r>
              <w:rPr>
                <w:sz w:val="18"/>
                <w:lang w:val="uk-UA"/>
              </w:rPr>
              <w:t>2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 w:rsidP="00D3692D">
            <w:pPr>
              <w:spacing w:line="27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</w:tr>
      <w:tr w:rsidR="00166681" w:rsidTr="00166681">
        <w:trPr>
          <w:trHeight w:val="5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Default="00166681">
            <w:pPr>
              <w:rPr>
                <w:sz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66681" w:rsidRDefault="00166681">
            <w:r w:rsidRPr="00657453">
              <w:rPr>
                <w:sz w:val="18"/>
                <w:lang w:val="uk-UA"/>
              </w:rPr>
              <w:t>КН-4</w:t>
            </w:r>
            <w:r>
              <w:rPr>
                <w:sz w:val="18"/>
                <w:lang w:val="uk-UA"/>
              </w:rPr>
              <w:t>3</w:t>
            </w:r>
          </w:p>
        </w:tc>
        <w:tc>
          <w:tcPr>
            <w:tcW w:w="311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 w:rsidP="00D3692D">
            <w:pPr>
              <w:spacing w:line="276" w:lineRule="auto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uk-UA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  <w:tc>
          <w:tcPr>
            <w:tcW w:w="7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6681" w:rsidRPr="00724F39" w:rsidRDefault="00166681">
            <w:pPr>
              <w:spacing w:line="276" w:lineRule="auto"/>
              <w:jc w:val="center"/>
              <w:rPr>
                <w:sz w:val="18"/>
                <w:lang w:val="en-US"/>
              </w:rPr>
            </w:pPr>
          </w:p>
        </w:tc>
      </w:tr>
    </w:tbl>
    <w:p w:rsidR="00724F39" w:rsidRDefault="00724F39" w:rsidP="00724F39">
      <w:pPr>
        <w:rPr>
          <w:sz w:val="22"/>
          <w:lang w:val="uk-UA"/>
        </w:rPr>
      </w:pPr>
    </w:p>
    <w:p w:rsidR="00724F39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>При необхідності складання заліків і екзамен може проводитися в дистанційній формі.</w:t>
      </w:r>
    </w:p>
    <w:p w:rsidR="00166681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 xml:space="preserve">Перескладання заліків </w:t>
      </w:r>
      <w:r>
        <w:rPr>
          <w:rFonts w:ascii="Times New Roman" w:hAnsi="Times New Roman"/>
        </w:rPr>
        <w:t>та екзаменів з</w:t>
      </w:r>
      <w:r w:rsidRPr="00166681">
        <w:rPr>
          <w:rFonts w:ascii="Times New Roman" w:hAnsi="Times New Roman"/>
        </w:rPr>
        <w:t xml:space="preserve"> 10 по 12.03.21р.</w:t>
      </w:r>
    </w:p>
    <w:p w:rsidR="00166681" w:rsidRPr="00166681" w:rsidRDefault="00166681" w:rsidP="00166681">
      <w:pPr>
        <w:pStyle w:val="aa"/>
        <w:numPr>
          <w:ilvl w:val="0"/>
          <w:numId w:val="1"/>
        </w:numPr>
        <w:rPr>
          <w:rFonts w:ascii="Times New Roman" w:hAnsi="Times New Roman"/>
        </w:rPr>
      </w:pPr>
      <w:r w:rsidRPr="00166681">
        <w:rPr>
          <w:rFonts w:ascii="Times New Roman" w:hAnsi="Times New Roman"/>
        </w:rPr>
        <w:t>Студенти, які мають академічні заборгованості до складання заліків і екзаменів не допускаються.</w:t>
      </w: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lang w:val="uk-UA"/>
        </w:rPr>
      </w:pPr>
    </w:p>
    <w:p w:rsidR="00724F39" w:rsidRDefault="00724F39" w:rsidP="00724F39">
      <w:pPr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Зав. відділення               М.І. Кравчук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  <w:lang w:val="uk-UA"/>
        </w:rPr>
        <w:t>Погоджено:   Заст. директора                Р.М.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uk-UA"/>
        </w:rPr>
        <w:t>Сидор</w:t>
      </w:r>
      <w:proofErr w:type="spellEnd"/>
    </w:p>
    <w:p w:rsidR="00B06915" w:rsidRPr="00724F39" w:rsidRDefault="00B06915" w:rsidP="00724F39">
      <w:pPr>
        <w:ind w:left="-142"/>
        <w:rPr>
          <w:lang w:val="uk-UA"/>
        </w:rPr>
      </w:pPr>
    </w:p>
    <w:sectPr w:rsidR="00B06915" w:rsidRPr="00724F39" w:rsidSect="00724F39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87463"/>
    <w:multiLevelType w:val="hybridMultilevel"/>
    <w:tmpl w:val="8D28AF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8F"/>
    <w:rsid w:val="00166681"/>
    <w:rsid w:val="003970D7"/>
    <w:rsid w:val="003B658F"/>
    <w:rsid w:val="004E1B7D"/>
    <w:rsid w:val="00724F39"/>
    <w:rsid w:val="00B06915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F39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uk-UA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uk-UA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  <w:rPr>
      <w:rFonts w:asciiTheme="minorHAnsi" w:eastAsiaTheme="minorHAnsi" w:hAnsiTheme="minorHAnsi"/>
      <w:lang w:val="uk-UA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rFonts w:asciiTheme="minorHAnsi" w:eastAsiaTheme="minorHAnsi" w:hAnsiTheme="minorHAnsi"/>
      <w:i/>
      <w:iCs/>
      <w:lang w:val="uk-UA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rFonts w:asciiTheme="minorHAnsi" w:eastAsiaTheme="minorHAnsi" w:hAnsiTheme="minorHAnsi"/>
      <w:szCs w:val="32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uk-UA" w:eastAsia="en-US"/>
    </w:rPr>
  </w:style>
  <w:style w:type="character" w:customStyle="1" w:styleId="a5">
    <w:name w:val="Название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  <w:lang w:val="uk-UA" w:eastAsia="en-US"/>
    </w:rPr>
  </w:style>
  <w:style w:type="character" w:customStyle="1" w:styleId="a7">
    <w:name w:val="По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  <w:rPr>
      <w:rFonts w:asciiTheme="minorHAnsi" w:eastAsiaTheme="minorHAnsi" w:hAnsiTheme="minorHAnsi"/>
      <w:lang w:val="uk-UA" w:eastAsia="en-US"/>
    </w:rPr>
  </w:style>
  <w:style w:type="paragraph" w:styleId="21">
    <w:name w:val="Quote"/>
    <w:basedOn w:val="a"/>
    <w:next w:val="a"/>
    <w:link w:val="22"/>
    <w:uiPriority w:val="29"/>
    <w:qFormat/>
    <w:rsid w:val="003970D7"/>
    <w:rPr>
      <w:rFonts w:asciiTheme="minorHAnsi" w:eastAsiaTheme="minorHAnsi" w:hAnsiTheme="minorHAnsi"/>
      <w:i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3970D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0D7"/>
    <w:pPr>
      <w:ind w:left="720" w:right="720"/>
    </w:pPr>
    <w:rPr>
      <w:rFonts w:asciiTheme="minorHAnsi" w:eastAsiaTheme="minorHAnsi" w:hAnsiTheme="minorHAnsi"/>
      <w:b/>
      <w:i/>
      <w:szCs w:val="22"/>
      <w:lang w:val="uk-UA"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3970D7"/>
    <w:rPr>
      <w:b/>
      <w:i/>
      <w:sz w:val="24"/>
    </w:rPr>
  </w:style>
  <w:style w:type="character" w:styleId="ad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Ivan</cp:lastModifiedBy>
  <cp:revision>2</cp:revision>
  <cp:lastPrinted>2002-01-01T01:49:00Z</cp:lastPrinted>
  <dcterms:created xsi:type="dcterms:W3CDTF">2021-02-12T10:12:00Z</dcterms:created>
  <dcterms:modified xsi:type="dcterms:W3CDTF">2021-02-12T10:12:00Z</dcterms:modified>
</cp:coreProperties>
</file>