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FB" w:rsidRPr="002530CD" w:rsidRDefault="00BD6CDF" w:rsidP="008B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2530CD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Фінансовий звіт за 2018 рік </w:t>
      </w:r>
    </w:p>
    <w:p w:rsidR="008B3BFB" w:rsidRPr="002530CD" w:rsidRDefault="008B3BFB" w:rsidP="008B3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:rsidR="00031FF2" w:rsidRPr="002530CD" w:rsidRDefault="00BD6CDF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2018 році Міністерство освіти і науки </w:t>
      </w:r>
      <w:r w:rsidR="00031FF2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профінансувало коледж </w:t>
      </w:r>
      <w:r w:rsidR="0011505B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 бюджетній програмі 2201160 </w:t>
      </w:r>
      <w:r w:rsidR="00031FF2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в загальній сумі </w:t>
      </w:r>
      <w:r w:rsidR="00031FF2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6 628 990 грн.</w:t>
      </w:r>
      <w:r w:rsidR="00031FF2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461306" w:rsidRPr="002530CD" w:rsidRDefault="00461306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З них:</w:t>
      </w:r>
    </w:p>
    <w:p w:rsidR="00461306" w:rsidRPr="002530CD" w:rsidRDefault="00031FF2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5 148 520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на зароб</w:t>
      </w:r>
      <w:r w:rsidR="00461306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ітну плату;</w:t>
      </w:r>
    </w:p>
    <w:p w:rsidR="00461306" w:rsidRPr="002530CD" w:rsidRDefault="00031FF2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1 124 905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нарахування на заробітну плату;</w:t>
      </w:r>
    </w:p>
    <w:p w:rsidR="00461306" w:rsidRPr="002530CD" w:rsidRDefault="00461306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61 722грн.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– 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харчування студентам-сиротам;</w:t>
      </w:r>
    </w:p>
    <w:p w:rsidR="00031FF2" w:rsidRPr="002530CD" w:rsidRDefault="00031FF2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293 843грн.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оплата комунальних послуг.</w:t>
      </w:r>
    </w:p>
    <w:p w:rsidR="00F04F5C" w:rsidRPr="002530CD" w:rsidRDefault="00F04F5C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807F63" w:rsidRPr="002530CD" w:rsidRDefault="00807F63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Міністерством в повному обсязі профінансовано виплату стипендій в загальній сумі 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2 705 535грн.</w:t>
      </w:r>
      <w:r w:rsidR="00F04F5C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  <w:r w:rsidR="00F04F5C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за бюджетною програмою 2201190.</w:t>
      </w:r>
    </w:p>
    <w:p w:rsidR="00F04F5C" w:rsidRPr="002530CD" w:rsidRDefault="00F04F5C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31FF2" w:rsidRPr="002530CD" w:rsidRDefault="00F04F5C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Ф</w:t>
      </w:r>
      <w:r w:rsidR="008962F2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інансування Природничо-гуманітарного коледжу забезпечується 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також </w:t>
      </w:r>
      <w:r w:rsidR="008962F2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і з спеціального фонду. Це кошти, отримані як плата за навчання студентів, а також за проживання в гуртожитку.</w:t>
      </w:r>
    </w:p>
    <w:p w:rsidR="00C07644" w:rsidRPr="002530CD" w:rsidRDefault="008962F2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Станом на 1 січня 2018</w:t>
      </w:r>
      <w:r w:rsidR="00ED0F82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року залишок на рахунку був 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1 788 317грн.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Протягом року надійшло 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4 503 922,04грн.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(3 613 814,67грн. – плата за навчання і 890 107,37грн. – плата за гуртожиток)</w:t>
      </w:r>
      <w:r w:rsidR="00C07644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.</w:t>
      </w:r>
    </w:p>
    <w:p w:rsidR="00883F54" w:rsidRPr="002530CD" w:rsidRDefault="00883F54" w:rsidP="00883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Протягом року кошти були спрямовані на такі цілі: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2 337 794,20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заробітна плата;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518 135,81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нарахування на заробітну плату;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127 047,56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придбання предметів, матеріалів, обладнання та іншого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(</w:t>
      </w:r>
      <w:r w:rsidR="00403F39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канц</w:t>
      </w:r>
      <w:r w:rsidR="000508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товари, </w:t>
      </w:r>
      <w:r w:rsidR="002A067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будматеріали, </w:t>
      </w:r>
      <w:proofErr w:type="spellStart"/>
      <w:r w:rsidR="000508B5">
        <w:rPr>
          <w:rFonts w:ascii="Times New Roman" w:eastAsia="Calibri" w:hAnsi="Times New Roman" w:cs="Times New Roman"/>
          <w:sz w:val="26"/>
          <w:szCs w:val="26"/>
          <w:lang w:val="uk-UA"/>
        </w:rPr>
        <w:t>гос</w:t>
      </w:r>
      <w:bookmarkStart w:id="0" w:name="_GoBack"/>
      <w:bookmarkEnd w:id="0"/>
      <w:r w:rsidR="000508B5">
        <w:rPr>
          <w:rFonts w:ascii="Times New Roman" w:eastAsia="Calibri" w:hAnsi="Times New Roman" w:cs="Times New Roman"/>
          <w:sz w:val="26"/>
          <w:szCs w:val="26"/>
          <w:lang w:val="uk-UA"/>
        </w:rPr>
        <w:t>птовари</w:t>
      </w:r>
      <w:proofErr w:type="spellEnd"/>
      <w:r w:rsidR="000508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 миючі засоби, презентаційний матеріал</w:t>
      </w:r>
      <w:r w:rsidR="002A0678">
        <w:rPr>
          <w:rFonts w:ascii="Times New Roman" w:eastAsia="Calibri" w:hAnsi="Times New Roman" w:cs="Times New Roman"/>
          <w:sz w:val="26"/>
          <w:szCs w:val="26"/>
          <w:lang w:val="uk-UA"/>
        </w:rPr>
        <w:t>, брошури</w:t>
      </w:r>
      <w:r w:rsidR="009030E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та ін.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)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;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44 774,44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оплата послуг (</w:t>
      </w:r>
      <w:r w:rsidR="000508B5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транспортні послуги, </w:t>
      </w:r>
      <w:r w:rsidR="002A0678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дератизація, </w:t>
      </w:r>
      <w:r w:rsidR="009030EC">
        <w:rPr>
          <w:rFonts w:ascii="Times New Roman" w:eastAsia="Calibri" w:hAnsi="Times New Roman" w:cs="Times New Roman"/>
          <w:sz w:val="26"/>
          <w:szCs w:val="26"/>
          <w:lang w:val="uk-UA"/>
        </w:rPr>
        <w:t>вимірювання опору заземлення, сервісне обслуговування комп’ютерів та ін.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);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36 496,26 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відрядження студентів і співробітників;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210 973,34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оплата комунальних послуг;</w:t>
      </w:r>
    </w:p>
    <w:p w:rsidR="00883F54" w:rsidRPr="002530CD" w:rsidRDefault="00883F54" w:rsidP="00883F54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hanging="142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8</w:t>
      </w:r>
      <w:r w:rsidR="00403F39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 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479</w:t>
      </w:r>
      <w:r w:rsidR="00403F39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,0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 грн.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– придбання обладнання (</w:t>
      </w:r>
      <w:r w:rsidR="002A0678">
        <w:rPr>
          <w:rFonts w:ascii="Times New Roman" w:eastAsia="Calibri" w:hAnsi="Times New Roman" w:cs="Times New Roman"/>
          <w:sz w:val="26"/>
          <w:szCs w:val="26"/>
          <w:lang w:val="uk-UA"/>
        </w:rPr>
        <w:t>лазерний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принтер).</w:t>
      </w:r>
    </w:p>
    <w:p w:rsidR="00883F54" w:rsidRPr="002530CD" w:rsidRDefault="00883F54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031FF2" w:rsidRPr="002530CD" w:rsidRDefault="008962F2" w:rsidP="008B3B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Після всіх річних виплат </w:t>
      </w:r>
      <w:r w:rsidRPr="002530CD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станом на 1 січня 2019</w:t>
      </w:r>
      <w:r w:rsidR="000508B5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 </w:t>
      </w:r>
      <w:r w:rsidRPr="002530CD">
        <w:rPr>
          <w:rFonts w:ascii="Times New Roman" w:eastAsia="Calibri" w:hAnsi="Times New Roman" w:cs="Times New Roman"/>
          <w:b/>
          <w:sz w:val="26"/>
          <w:szCs w:val="26"/>
          <w:u w:val="single"/>
          <w:lang w:val="uk-UA"/>
        </w:rPr>
        <w:t>року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на рахунку ПГК має </w:t>
      </w:r>
      <w:r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3 008 538,87грн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. Ці кошти акумулювались на рахунку, що</w:t>
      </w:r>
      <w:r w:rsidR="00F04F5C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б</w:t>
      </w: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можна було суттєвіше покращити стан коледжу, так як </w:t>
      </w:r>
      <w:r w:rsidR="00C07644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отримані кошти не можуть бути витрачені лише на заробітну плату.</w:t>
      </w:r>
    </w:p>
    <w:p w:rsidR="003122DE" w:rsidRPr="002530CD" w:rsidRDefault="00EF2B08" w:rsidP="00CA57C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Отже</w:t>
      </w:r>
      <w:r w:rsidR="008B3BFB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</w:t>
      </w:r>
      <w:r w:rsidR="007D343A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як бачимо з вище</w:t>
      </w:r>
      <w:r w:rsidR="00F04F5C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наведених цифр, </w:t>
      </w:r>
      <w:r w:rsidR="008B3BFB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значну частину витрат </w:t>
      </w:r>
      <w:r w:rsidR="00F04F5C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як загального фонду, так і спеціального с</w:t>
      </w:r>
      <w:r w:rsidR="008B3BFB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кладають </w:t>
      </w:r>
      <w:r w:rsidR="00F04F5C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витрати на заробітну плату</w:t>
      </w:r>
      <w:r w:rsidR="008B3BFB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, нарахування на </w:t>
      </w:r>
      <w:r w:rsidR="00F04F5C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заробітну плату та оплату</w:t>
      </w:r>
      <w:r w:rsidR="008B3BFB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за використані комунальні послуги.</w:t>
      </w:r>
      <w:r w:rsidR="001E66D5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</w:p>
    <w:p w:rsidR="0065053F" w:rsidRPr="002530CD" w:rsidRDefault="0065053F" w:rsidP="00CA57C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Протягом року, </w:t>
      </w:r>
      <w:r w:rsidR="005A3237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з фонду економії заробітної плати</w:t>
      </w:r>
      <w:r w:rsidR="006C3201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20C29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як по загальному фонду, так і по спеціальному фондах</w:t>
      </w:r>
      <w:r w:rsidR="00720C29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6C3201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за рішенням комісії виплачувалась премія працівникам.</w:t>
      </w:r>
      <w:r w:rsidR="00720C29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Це були премію до ювілейних дат, за роботу у приймальній комісії, за виконання особливо важливої роботи, до річниці університету, за здачу квартальних і річного звіту в міністерство освіти та ін. Премія керівника коледжу давалась за поданням ректора. Загалом з фонду економії за 2018рік витрачено по </w:t>
      </w:r>
      <w:r w:rsidR="00720C29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загальному фонду</w:t>
      </w:r>
      <w:r w:rsidR="00720C29"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</w:t>
      </w:r>
      <w:r w:rsidR="00720C29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130 000грн. та 65</w:t>
      </w:r>
      <w:r w:rsidR="000508B5">
        <w:rPr>
          <w:rFonts w:ascii="Times New Roman" w:eastAsia="Calibri" w:hAnsi="Times New Roman" w:cs="Times New Roman"/>
          <w:b/>
          <w:sz w:val="26"/>
          <w:szCs w:val="26"/>
          <w:lang w:val="uk-UA"/>
        </w:rPr>
        <w:t> </w:t>
      </w:r>
      <w:r w:rsidR="00720C29" w:rsidRPr="002530CD">
        <w:rPr>
          <w:rFonts w:ascii="Times New Roman" w:eastAsia="Calibri" w:hAnsi="Times New Roman" w:cs="Times New Roman"/>
          <w:b/>
          <w:sz w:val="26"/>
          <w:szCs w:val="26"/>
          <w:lang w:val="uk-UA"/>
        </w:rPr>
        <w:t>540 грн. по спеціальному фонду.</w:t>
      </w:r>
    </w:p>
    <w:p w:rsidR="006C3201" w:rsidRPr="002530CD" w:rsidRDefault="00720C29" w:rsidP="00CA57C4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2530CD">
        <w:rPr>
          <w:rFonts w:ascii="Times New Roman" w:eastAsia="Calibri" w:hAnsi="Times New Roman" w:cs="Times New Roman"/>
          <w:sz w:val="26"/>
          <w:szCs w:val="26"/>
          <w:lang w:val="uk-UA"/>
        </w:rPr>
        <w:t>На 2019рік міністерство обмежило нас навіть в цьому. Заборонено виплачувати премії за рахунок бюджету, лише з власних коштів.</w:t>
      </w:r>
    </w:p>
    <w:sectPr w:rsidR="006C3201" w:rsidRPr="002530CD" w:rsidSect="002530CD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F2085"/>
    <w:multiLevelType w:val="hybridMultilevel"/>
    <w:tmpl w:val="2DC417E6"/>
    <w:lvl w:ilvl="0" w:tplc="150E341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C170CA"/>
    <w:multiLevelType w:val="hybridMultilevel"/>
    <w:tmpl w:val="980A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72D72"/>
    <w:multiLevelType w:val="hybridMultilevel"/>
    <w:tmpl w:val="6F78DE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BFB"/>
    <w:rsid w:val="000022FF"/>
    <w:rsid w:val="0001425D"/>
    <w:rsid w:val="00031FF2"/>
    <w:rsid w:val="000508B5"/>
    <w:rsid w:val="00074860"/>
    <w:rsid w:val="000B2432"/>
    <w:rsid w:val="000B5CB5"/>
    <w:rsid w:val="0011505B"/>
    <w:rsid w:val="001C7464"/>
    <w:rsid w:val="001D2852"/>
    <w:rsid w:val="001E66D5"/>
    <w:rsid w:val="002530CD"/>
    <w:rsid w:val="002640CE"/>
    <w:rsid w:val="002A0678"/>
    <w:rsid w:val="002E310C"/>
    <w:rsid w:val="002F62B9"/>
    <w:rsid w:val="003122DE"/>
    <w:rsid w:val="00347C3B"/>
    <w:rsid w:val="003771EE"/>
    <w:rsid w:val="00403F39"/>
    <w:rsid w:val="004468FF"/>
    <w:rsid w:val="004504D9"/>
    <w:rsid w:val="00461306"/>
    <w:rsid w:val="005A3237"/>
    <w:rsid w:val="005C1D77"/>
    <w:rsid w:val="0065053F"/>
    <w:rsid w:val="006C3201"/>
    <w:rsid w:val="006F5DE9"/>
    <w:rsid w:val="00720C29"/>
    <w:rsid w:val="00792BBD"/>
    <w:rsid w:val="007B1D18"/>
    <w:rsid w:val="007D158B"/>
    <w:rsid w:val="007D343A"/>
    <w:rsid w:val="007E5B4B"/>
    <w:rsid w:val="00807F63"/>
    <w:rsid w:val="00811DD9"/>
    <w:rsid w:val="00883F54"/>
    <w:rsid w:val="008962F2"/>
    <w:rsid w:val="008B3BFB"/>
    <w:rsid w:val="008D3933"/>
    <w:rsid w:val="008E6482"/>
    <w:rsid w:val="008F7F11"/>
    <w:rsid w:val="009030EC"/>
    <w:rsid w:val="009854E8"/>
    <w:rsid w:val="009D5299"/>
    <w:rsid w:val="00A15C19"/>
    <w:rsid w:val="00B17F7E"/>
    <w:rsid w:val="00B54AEB"/>
    <w:rsid w:val="00B57E51"/>
    <w:rsid w:val="00BA3382"/>
    <w:rsid w:val="00BD6CDF"/>
    <w:rsid w:val="00BF1A1E"/>
    <w:rsid w:val="00C07644"/>
    <w:rsid w:val="00C62735"/>
    <w:rsid w:val="00C74F09"/>
    <w:rsid w:val="00CA57C4"/>
    <w:rsid w:val="00D17867"/>
    <w:rsid w:val="00DC7F3D"/>
    <w:rsid w:val="00DE5465"/>
    <w:rsid w:val="00E276A0"/>
    <w:rsid w:val="00E93C71"/>
    <w:rsid w:val="00E946F3"/>
    <w:rsid w:val="00EA62F2"/>
    <w:rsid w:val="00EC120E"/>
    <w:rsid w:val="00ED0F82"/>
    <w:rsid w:val="00EF2B08"/>
    <w:rsid w:val="00F04F5C"/>
    <w:rsid w:val="00F64E39"/>
    <w:rsid w:val="00F6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Buh_kol</cp:lastModifiedBy>
  <cp:revision>46</cp:revision>
  <cp:lastPrinted>2019-01-30T13:18:00Z</cp:lastPrinted>
  <dcterms:created xsi:type="dcterms:W3CDTF">2018-09-24T10:08:00Z</dcterms:created>
  <dcterms:modified xsi:type="dcterms:W3CDTF">2019-01-30T13:36:00Z</dcterms:modified>
</cp:coreProperties>
</file>